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4A33053" w:rsidR="00093CA9" w:rsidRDefault="007D7345" w:rsidP="00093CA9">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0349D1D" w:rsidR="00093CA9" w:rsidRDefault="007957EF" w:rsidP="00093CA9">
            <w:r w:rsidRPr="007957EF">
              <w:t>Law No. 21,600 – Creates the Biodiversity and Protected Areas Service (SBAP) (Ley N°21.600 – Crea el Servicio de Biodiversidad y Áreas Protegidas (SBAP))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1FA75CB" w:rsidR="00093CA9" w:rsidRDefault="008518A3" w:rsidP="00093CA9">
            <w:hyperlink r:id="rId17" w:history="1">
              <w:r w:rsidRPr="001F5E66">
                <w:rPr>
                  <w:rStyle w:val="Hipervnculo"/>
                </w:rPr>
                <w:t>https://www.bcn.cl/leychile/navegar?idNorma=1195666</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FD710FC" w:rsidR="00093CA9" w:rsidRDefault="00E0360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BE00A08" w:rsidR="00093CA9" w:rsidRDefault="007957EF"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64CB1E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2A6A5F7" w:rsidR="00093CA9" w:rsidRDefault="007957EF"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37FE9E5" w:rsidR="00093CA9" w:rsidRDefault="00A4748A" w:rsidP="00E0360F">
            <w:pPr>
              <w:jc w:val="both"/>
            </w:pPr>
            <w:r>
              <w:t>This policy tool searches to preserve and care for the biological diversity and the protection of the country’s natural patrimony, through the restoring, preservation and sustainable use of genes, species and ecosystems</w:t>
            </w:r>
            <w:r w:rsidR="00E0360F">
              <w:t xml:space="preserve">. It relates to the selected domains given that it states the consideration, monitoring and forecast of climate change to correctly implement the measures and organisms made to conserve biodiversity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3F3FB01" w:rsidR="00104E35" w:rsidRDefault="00104E35"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41F116A0" w:rsidR="00093CA9" w:rsidRDefault="00104E35" w:rsidP="00093CA9">
            <w:r>
              <w:t>X</w:t>
            </w:r>
          </w:p>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3298793" w:rsidR="00093CA9" w:rsidRDefault="00E0360F" w:rsidP="006D3C07">
            <w:pPr>
              <w:jc w:val="both"/>
            </w:pPr>
            <w:r>
              <w:t xml:space="preserve">Although the Law 21.600 </w:t>
            </w:r>
            <w:r w:rsidR="006D3C07">
              <w:t>was</w:t>
            </w:r>
            <w:r>
              <w:t xml:space="preserve"> approved</w:t>
            </w:r>
            <w:r w:rsidR="006D3C07">
              <w:t xml:space="preserve"> in 2023</w:t>
            </w:r>
            <w:r>
              <w:t xml:space="preserve"> and is currently in force in some aspects, there are some regulations</w:t>
            </w:r>
            <w:r w:rsidR="006D3C07">
              <w:t xml:space="preserve"> that have yet to be approved for the law to be correctly and completely implemented.</w:t>
            </w:r>
            <w:r w:rsidR="00BE567D">
              <w:t xml:space="preserve"> For example, the regulation that states de procedure and criteria to determine priority sites is still on consultation, as well as the classification of endangered ecosystems, and others.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5FB1027" w:rsidR="00093CA9" w:rsidRPr="00173D7C" w:rsidRDefault="00BE567D"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EA67CDE" w:rsidR="00093CA9" w:rsidRPr="00173D7C" w:rsidRDefault="00104E35" w:rsidP="00093CA9">
            <w:pPr>
              <w:rPr>
                <w:color w:val="000000" w:themeColor="text1"/>
              </w:rPr>
            </w:pPr>
            <w:r>
              <w:rPr>
                <w:color w:val="000000" w:themeColor="text1"/>
              </w:rPr>
              <w:t>Multiple years for entry into force</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03622C83" w14:textId="77777777" w:rsidR="00093CA9" w:rsidRDefault="00104E35" w:rsidP="00104E35">
            <w:pPr>
              <w:pStyle w:val="Prrafodelista"/>
              <w:numPr>
                <w:ilvl w:val="0"/>
                <w:numId w:val="49"/>
              </w:numPr>
              <w:rPr>
                <w:color w:val="000000" w:themeColor="text1"/>
              </w:rPr>
            </w:pPr>
            <w:r w:rsidRPr="00104E35">
              <w:rPr>
                <w:color w:val="000000" w:themeColor="text1"/>
              </w:rPr>
              <w:t>Norms regarding Service of Biodiversity functionaries – 1 yea since publication of the Law.</w:t>
            </w:r>
          </w:p>
          <w:p w14:paraId="59A2DDA3" w14:textId="335FDA71" w:rsidR="00104E35" w:rsidRDefault="00304D61" w:rsidP="00104E35">
            <w:pPr>
              <w:pStyle w:val="Prrafodelista"/>
              <w:numPr>
                <w:ilvl w:val="0"/>
                <w:numId w:val="49"/>
              </w:numPr>
              <w:rPr>
                <w:color w:val="000000" w:themeColor="text1"/>
              </w:rPr>
            </w:pPr>
            <w:r>
              <w:rPr>
                <w:color w:val="000000" w:themeColor="text1"/>
              </w:rPr>
              <w:t>List of priority sites for conservation: 2 years since publication of the Law.</w:t>
            </w:r>
          </w:p>
          <w:p w14:paraId="1D188244" w14:textId="367957CE" w:rsidR="00304D61" w:rsidRDefault="00304D61" w:rsidP="00104E35">
            <w:pPr>
              <w:pStyle w:val="Prrafodelista"/>
              <w:numPr>
                <w:ilvl w:val="0"/>
                <w:numId w:val="49"/>
              </w:numPr>
              <w:rPr>
                <w:color w:val="000000" w:themeColor="text1"/>
              </w:rPr>
            </w:pPr>
            <w:r>
              <w:rPr>
                <w:color w:val="000000" w:themeColor="text1"/>
              </w:rPr>
              <w:lastRenderedPageBreak/>
              <w:t>Functions of the Service (management of the National System of Protected Areas) – 3 years since the Service starts working.</w:t>
            </w:r>
          </w:p>
          <w:p w14:paraId="1A1B9D26" w14:textId="283EF1D0" w:rsidR="00104E35" w:rsidRPr="00D84461" w:rsidRDefault="00304D61" w:rsidP="00D84461">
            <w:pPr>
              <w:pStyle w:val="Prrafodelista"/>
              <w:numPr>
                <w:ilvl w:val="0"/>
                <w:numId w:val="49"/>
              </w:numPr>
              <w:rPr>
                <w:color w:val="000000" w:themeColor="text1"/>
              </w:rPr>
            </w:pPr>
            <w:r>
              <w:rPr>
                <w:color w:val="000000" w:themeColor="text1"/>
              </w:rPr>
              <w:t>Regulations stablished by law (in general) – 2 years since the publication of the Law.</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DBAF6FE" w:rsidR="00093CA9" w:rsidRPr="007419BF" w:rsidRDefault="00D84461" w:rsidP="00093CA9">
            <w:pPr>
              <w:rPr>
                <w:color w:val="000000" w:themeColor="text1"/>
              </w:rPr>
            </w:pPr>
            <w:r>
              <w:rPr>
                <w:color w:val="000000" w:themeColor="text1"/>
              </w:rPr>
              <w:t xml:space="preserve">Approximately around 2027, if deadline extensions are made. </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96B65A3" w:rsidR="00093CA9" w:rsidRDefault="00D84461" w:rsidP="00225363">
            <w:pPr>
              <w:jc w:val="both"/>
            </w:pPr>
            <w:r>
              <w:t xml:space="preserve">The project of this law was entered through a </w:t>
            </w:r>
            <w:r w:rsidR="00225363">
              <w:t xml:space="preserve">message </w:t>
            </w:r>
            <w:r>
              <w:t>by the head of state in 2023,</w:t>
            </w:r>
            <w:r w:rsidR="00225363">
              <w:t xml:space="preserve"> President of the Republic</w:t>
            </w:r>
            <w:r>
              <w:t xml:space="preserve"> </w:t>
            </w:r>
            <w:r w:rsidR="00183090">
              <w:t>Michelle Bachelet</w:t>
            </w:r>
            <w:r>
              <w:t>, then passing through legislative figures, such as the Senate, Chamber of Congressman, and the Constitutional Court, finally approved on 2023.</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6943932" w:rsidR="00093CA9" w:rsidRPr="00225363" w:rsidRDefault="00225363" w:rsidP="00093CA9">
            <w:pPr>
              <w:rPr>
                <w:lang w:val="en-US"/>
              </w:rPr>
            </w:pPr>
            <w:r>
              <w:t xml:space="preserve">The Service of Biodiversity of Biodiversity shall comply with the conservation of biodiversity. However, this Service will also be overseen by the </w:t>
            </w:r>
            <w:r w:rsidRPr="00225363">
              <w:rPr>
                <w:lang w:val="en-US"/>
              </w:rPr>
              <w:t>super surveillance o</w:t>
            </w:r>
            <w:r>
              <w:rPr>
                <w:lang w:val="en-US"/>
              </w:rPr>
              <w:t xml:space="preserve">f the President of the Republic, through the Ministry of the Environment.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342C8DA" w:rsidR="00093CA9" w:rsidRPr="006B7B0D" w:rsidRDefault="00225363" w:rsidP="00093CA9">
            <w:r>
              <w:t>Service of Biodiversity and Protected Areas</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56FD4BA" w:rsidR="00093CA9" w:rsidRDefault="007E3AD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0BA9A7A" w14:textId="77777777" w:rsidR="00093CA9" w:rsidRDefault="007E3AD7" w:rsidP="00183090">
            <w:pPr>
              <w:pStyle w:val="Prrafodelista"/>
              <w:keepNext/>
              <w:numPr>
                <w:ilvl w:val="0"/>
                <w:numId w:val="50"/>
              </w:numPr>
              <w:jc w:val="both"/>
              <w:rPr>
                <w:color w:val="000000" w:themeColor="text1"/>
              </w:rPr>
            </w:pPr>
            <w:r>
              <w:rPr>
                <w:color w:val="000000" w:themeColor="text1"/>
              </w:rPr>
              <w:t>Article 5 of the Law states that the Service shall promote, design and implement monitoring networks of biodiversity and administrate a system of information of biodiversity.</w:t>
            </w:r>
          </w:p>
          <w:p w14:paraId="7DBD9E49" w14:textId="77777777" w:rsidR="007E3AD7" w:rsidRDefault="007E3AD7" w:rsidP="00183090">
            <w:pPr>
              <w:pStyle w:val="Prrafodelista"/>
              <w:keepNext/>
              <w:numPr>
                <w:ilvl w:val="0"/>
                <w:numId w:val="50"/>
              </w:numPr>
              <w:jc w:val="both"/>
              <w:rPr>
                <w:color w:val="000000" w:themeColor="text1"/>
              </w:rPr>
            </w:pPr>
            <w:r>
              <w:rPr>
                <w:color w:val="000000" w:themeColor="text1"/>
              </w:rPr>
              <w:t xml:space="preserve">The system of information and monitoring is regulated in article 24, specifying that </w:t>
            </w:r>
            <w:r w:rsidR="00183090">
              <w:rPr>
                <w:color w:val="000000" w:themeColor="text1"/>
              </w:rPr>
              <w:t xml:space="preserve">this system will keep and update data of observation, georeferenced information, spatial images, and other relevant information for conservation management. </w:t>
            </w:r>
          </w:p>
          <w:p w14:paraId="256BEAAB" w14:textId="77777777" w:rsidR="00183090" w:rsidRDefault="00183090" w:rsidP="00183090">
            <w:pPr>
              <w:pStyle w:val="Prrafodelista"/>
              <w:keepNext/>
              <w:numPr>
                <w:ilvl w:val="0"/>
                <w:numId w:val="50"/>
              </w:numPr>
              <w:jc w:val="both"/>
              <w:rPr>
                <w:color w:val="000000" w:themeColor="text1"/>
              </w:rPr>
            </w:pPr>
            <w:r>
              <w:rPr>
                <w:color w:val="000000" w:themeColor="text1"/>
              </w:rPr>
              <w:t>Article 46 also states the National Funds of Biodiversity, that finances monitoring, investigation and capacitation activities.</w:t>
            </w:r>
          </w:p>
          <w:p w14:paraId="2C2128DB" w14:textId="7E068ABE" w:rsidR="00183090" w:rsidRPr="007E3AD7" w:rsidRDefault="00183090" w:rsidP="00183090">
            <w:pPr>
              <w:pStyle w:val="Prrafodelista"/>
              <w:keepNext/>
              <w:numPr>
                <w:ilvl w:val="0"/>
                <w:numId w:val="50"/>
              </w:numPr>
              <w:jc w:val="both"/>
              <w:rPr>
                <w:color w:val="000000" w:themeColor="text1"/>
              </w:rPr>
            </w:pPr>
            <w:r>
              <w:rPr>
                <w:color w:val="000000" w:themeColor="text1"/>
              </w:rPr>
              <w:t>Article 71 states that the management plans for protected areas of the state can be divided into various programs with specific functions (in which we can find monitoring and following functions)</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C059335" w:rsidR="00CF5268" w:rsidRDefault="00183090"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5CED3F94" w:rsidR="00CF5268" w:rsidRDefault="00183090"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5394AB6" w:rsidR="00CF5268" w:rsidRDefault="00CF5268" w:rsidP="00DD3144"/>
        </w:tc>
        <w:tc>
          <w:tcPr>
            <w:tcW w:w="1447" w:type="dxa"/>
            <w:vAlign w:val="center"/>
          </w:tcPr>
          <w:p w14:paraId="568957B7" w14:textId="0DA1E003" w:rsidR="00CF5268" w:rsidRDefault="00510A4D" w:rsidP="00DD3144">
            <w:r>
              <w:t>X</w:t>
            </w:r>
          </w:p>
        </w:tc>
        <w:tc>
          <w:tcPr>
            <w:tcW w:w="1447" w:type="dxa"/>
            <w:vAlign w:val="center"/>
          </w:tcPr>
          <w:p w14:paraId="4890C90B" w14:textId="59EDAA0F"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4B770E09" w:rsidR="00CF5268" w:rsidRDefault="00183090"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14ACFD1D" w:rsidR="00CF5268" w:rsidRDefault="00183090"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161B8F69" w:rsidR="466E435B" w:rsidRDefault="00510A4D" w:rsidP="00DD3144">
            <w:r>
              <w:t>X</w:t>
            </w:r>
          </w:p>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3A596B16" w:rsidR="00CF5268" w:rsidRDefault="00510A4D" w:rsidP="00DD3144">
            <w:r>
              <w:t>X</w:t>
            </w:r>
          </w:p>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136E10D3" w:rsidR="466E435B" w:rsidRDefault="00510A4D"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00881C5D" w:rsidR="466E435B" w:rsidRDefault="00510A4D"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00B4C79F" w:rsidR="466E435B" w:rsidRDefault="00510A4D"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62BE9A21" w:rsidR="466E435B" w:rsidRDefault="00510A4D"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325ADC35" w:rsidR="00CF5268" w:rsidRDefault="00510A4D"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452BD05F" w:rsidR="00CF5268" w:rsidRDefault="00510A4D"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293BB9A2"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62887D4C"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697C4FDE"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34D3A57" w:rsidR="00B536E6" w:rsidRDefault="00510A4D"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4C4082C" w:rsidR="00B536E6" w:rsidRDefault="00510A4D"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1F7A87D5" w:rsidR="00B536E6" w:rsidRDefault="00510A4D"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3AB9B5FE" w:rsidR="00B536E6" w:rsidRDefault="00510A4D"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0187B349" w:rsidR="00B536E6" w:rsidRDefault="00510A4D"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4DF59B1C" w:rsidR="00B536E6" w:rsidRDefault="00510A4D"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624C65BA" w:rsidR="00B536E6" w:rsidRDefault="00510A4D"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27E76CBC" w:rsidR="00B536E6" w:rsidRDefault="00510A4D"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772C81DB" w:rsidR="00B536E6" w:rsidRDefault="00510A4D" w:rsidP="00DD3144">
            <w:r>
              <w:t>X</w:t>
            </w:r>
          </w:p>
        </w:tc>
        <w:tc>
          <w:tcPr>
            <w:tcW w:w="1447" w:type="dxa"/>
            <w:vAlign w:val="center"/>
          </w:tcPr>
          <w:p w14:paraId="3974288F" w14:textId="28F8160E" w:rsidR="00B536E6" w:rsidRDefault="00B536E6" w:rsidP="00DD3144"/>
        </w:tc>
        <w:tc>
          <w:tcPr>
            <w:tcW w:w="1447" w:type="dxa"/>
            <w:vAlign w:val="center"/>
          </w:tcPr>
          <w:p w14:paraId="5E3EAD47" w14:textId="6F9D0DEF"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3F7C11A" w:rsidR="00B536E6" w:rsidRDefault="00510A4D" w:rsidP="00DD3144">
            <w:r>
              <w:t>X</w:t>
            </w:r>
          </w:p>
        </w:tc>
        <w:tc>
          <w:tcPr>
            <w:tcW w:w="1447" w:type="dxa"/>
            <w:vAlign w:val="center"/>
          </w:tcPr>
          <w:p w14:paraId="33138F32" w14:textId="77777777" w:rsidR="00B536E6" w:rsidRDefault="00B536E6" w:rsidP="00DD3144"/>
        </w:tc>
        <w:tc>
          <w:tcPr>
            <w:tcW w:w="1447" w:type="dxa"/>
            <w:vAlign w:val="center"/>
          </w:tcPr>
          <w:p w14:paraId="4E7060AD" w14:textId="017EAE77"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02B7F34B" w:rsidR="00B536E6" w:rsidRDefault="00510A4D"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4EE88971" w:rsidR="00B536E6" w:rsidRDefault="00510A4D" w:rsidP="00DD3144">
            <w:r>
              <w:t>X</w:t>
            </w:r>
          </w:p>
        </w:tc>
        <w:tc>
          <w:tcPr>
            <w:tcW w:w="1447" w:type="dxa"/>
            <w:vAlign w:val="center"/>
          </w:tcPr>
          <w:p w14:paraId="698E7008" w14:textId="3BB2BE6D" w:rsidR="00B536E6" w:rsidRDefault="00B536E6" w:rsidP="00DD3144"/>
        </w:tc>
        <w:tc>
          <w:tcPr>
            <w:tcW w:w="1447" w:type="dxa"/>
            <w:vAlign w:val="center"/>
          </w:tcPr>
          <w:p w14:paraId="49A384D2" w14:textId="3D750FB6"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49ED831A" w:rsidR="00B536E6" w:rsidRDefault="00510A4D" w:rsidP="00DD3144">
            <w:r>
              <w:t>X</w:t>
            </w:r>
          </w:p>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37CB4820" w:rsidR="00B536E6" w:rsidRDefault="00510A4D" w:rsidP="00DD3144">
            <w:r>
              <w:t>X</w:t>
            </w:r>
          </w:p>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0C9AB8A3" w:rsidR="00B536E6" w:rsidRDefault="00510A4D"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6AA03DB" w:rsidR="00B536E6" w:rsidRDefault="00510A4D" w:rsidP="00DD3144">
            <w:r>
              <w:t>X</w:t>
            </w:r>
          </w:p>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6362BCB4" w:rsidR="00B536E6" w:rsidRDefault="00510A4D" w:rsidP="00DD3144">
            <w:r>
              <w:t>X</w:t>
            </w:r>
          </w:p>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5DEE1E8E" w:rsidR="00B536E6" w:rsidRDefault="00510A4D" w:rsidP="00DD3144">
            <w:r>
              <w:t>X</w:t>
            </w:r>
          </w:p>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13170D46" w:rsidR="00B536E6" w:rsidRDefault="00510A4D"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7664E82E" w:rsidR="00B536E6" w:rsidRDefault="00510A4D"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82C1DEE" w:rsidR="00B536E6" w:rsidRDefault="00510A4D"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6F84F89E" w:rsidR="00B536E6" w:rsidRDefault="00510A4D"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29A6ADA9" w:rsidR="00911F20" w:rsidRDefault="00510A4D"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5B42B856" w:rsidR="00911F20" w:rsidRDefault="00510A4D"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7A60EDE1" w:rsidR="00911F20" w:rsidRDefault="00510A4D" w:rsidP="00DD3144">
            <w:r>
              <w:t>X</w:t>
            </w:r>
          </w:p>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4FB978B0" w:rsidR="00911F20" w:rsidRDefault="00356739" w:rsidP="00DD3144">
            <w:r>
              <w:t>X</w:t>
            </w:r>
          </w:p>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7392C77F" w:rsidR="00911F20" w:rsidRDefault="00510A4D" w:rsidP="00DD3144">
            <w:r>
              <w:t>X</w:t>
            </w:r>
          </w:p>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60FC4F97" w:rsidR="00911F20" w:rsidRDefault="00510A4D"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4A8648D1" w:rsidR="00911F20" w:rsidRDefault="00510A4D"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957DB12" w:rsidR="00C57511" w:rsidRPr="00FA0CF8" w:rsidRDefault="00356739"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137AF97D" w:rsidR="00654950" w:rsidRDefault="00356739" w:rsidP="00DD3144">
            <w:pPr>
              <w:spacing w:line="276" w:lineRule="auto"/>
              <w:rPr>
                <w:color w:val="000000" w:themeColor="text1"/>
              </w:rPr>
            </w:pPr>
            <w:r>
              <w:rPr>
                <w:color w:val="000000" w:themeColor="text1"/>
              </w:rPr>
              <w:t xml:space="preserve">Gradually, new regulations have been implemented. An example of voluntary rules, i.e., are those who must be followed in case interested parts decide to opt for a retributory contract. The draft that regulates this is currently undergoing public consultation.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32F9852" w:rsidR="00CB1649" w:rsidRPr="00FA0CF8" w:rsidRDefault="00356739"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6E8210E4" w:rsidR="00BE0825" w:rsidRDefault="00356739" w:rsidP="00DD3144">
            <w:pPr>
              <w:spacing w:line="276" w:lineRule="auto"/>
              <w:rPr>
                <w:color w:val="000000" w:themeColor="text1"/>
              </w:rPr>
            </w:pPr>
            <w:r>
              <w:rPr>
                <w:color w:val="000000" w:themeColor="text1"/>
              </w:rPr>
              <w:t xml:space="preserve">The state of regulations to correctly enforce this legal body can be found in: </w:t>
            </w:r>
            <w:hyperlink r:id="rId18" w:history="1">
              <w:r w:rsidRPr="00EE5599">
                <w:rPr>
                  <w:rStyle w:val="Hipervnculo"/>
                </w:rPr>
                <w:t>https://leyparalanaturaleza.mma.gob.cl/implementacion-ley-para-la-naturaleza/</w:t>
              </w:r>
            </w:hyperlink>
            <w:r>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6FC1DA38" w:rsidR="008063B5" w:rsidRDefault="00356739" w:rsidP="00DD3144">
            <w:pPr>
              <w:spacing w:line="276" w:lineRule="auto"/>
              <w:rPr>
                <w:color w:val="000000" w:themeColor="text1"/>
              </w:rPr>
            </w:pPr>
            <w:r>
              <w:rPr>
                <w:color w:val="000000" w:themeColor="text1"/>
              </w:rPr>
              <w:t>X</w:t>
            </w: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7DEA1C69" w14:textId="77777777" w:rsidR="008063B5" w:rsidRDefault="00356739" w:rsidP="004C0B96">
            <w:pPr>
              <w:spacing w:line="276" w:lineRule="auto"/>
              <w:jc w:val="both"/>
              <w:rPr>
                <w:color w:val="000000" w:themeColor="text1"/>
                <w:lang w:val="en-US"/>
              </w:rPr>
            </w:pPr>
            <w:r>
              <w:rPr>
                <w:color w:val="000000" w:themeColor="text1"/>
              </w:rPr>
              <w:t xml:space="preserve">So far, there has been one cause involving Law 21.600, </w:t>
            </w:r>
            <w:r w:rsidR="004C0B96">
              <w:rPr>
                <w:color w:val="000000" w:themeColor="text1"/>
              </w:rPr>
              <w:t>cause R-106-2024, in which a mining company stated that the creation of a protected coastal area went against article 65 of this law. However, t</w:t>
            </w:r>
            <w:r w:rsidR="004C0B96" w:rsidRPr="004C0B96">
              <w:rPr>
                <w:color w:val="000000" w:themeColor="text1"/>
                <w:lang w:val="en-US"/>
              </w:rPr>
              <w:t xml:space="preserve">he court ruled that the </w:t>
            </w:r>
            <w:r w:rsidR="004C0B96" w:rsidRPr="004C0B96">
              <w:rPr>
                <w:b/>
                <w:bCs/>
                <w:color w:val="000000" w:themeColor="text1"/>
                <w:lang w:val="en-US"/>
              </w:rPr>
              <w:t>retroactive</w:t>
            </w:r>
            <w:r w:rsidR="004C0B96" w:rsidRPr="004C0B96">
              <w:rPr>
                <w:color w:val="000000" w:themeColor="text1"/>
                <w:lang w:val="en-US"/>
              </w:rPr>
              <w:t xml:space="preserve"> application of Law No. 21,600 was not lawful and </w:t>
            </w:r>
            <w:r w:rsidR="004C0B96" w:rsidRPr="004C0B96">
              <w:rPr>
                <w:color w:val="000000" w:themeColor="text1"/>
                <w:lang w:val="en-US"/>
              </w:rPr>
              <w:lastRenderedPageBreak/>
              <w:t>rejected the mining company's arguments on citizen participation and the legality of the procedure.</w:t>
            </w:r>
          </w:p>
          <w:p w14:paraId="514D204D" w14:textId="77777777" w:rsidR="004C0B96" w:rsidRDefault="004C0B96" w:rsidP="004C0B96">
            <w:pPr>
              <w:spacing w:line="276" w:lineRule="auto"/>
              <w:jc w:val="both"/>
              <w:rPr>
                <w:color w:val="000000" w:themeColor="text1"/>
                <w:lang w:val="en-US"/>
              </w:rPr>
            </w:pPr>
          </w:p>
          <w:p w14:paraId="1AD00030" w14:textId="1307D821" w:rsidR="004C0B96" w:rsidRPr="004C0B96" w:rsidRDefault="004C0B96" w:rsidP="004C0B96">
            <w:pPr>
              <w:spacing w:line="276" w:lineRule="auto"/>
              <w:jc w:val="both"/>
              <w:rPr>
                <w:color w:val="000000" w:themeColor="text1"/>
                <w:lang w:val="en-US"/>
              </w:rPr>
            </w:pPr>
            <w:r>
              <w:rPr>
                <w:color w:val="000000" w:themeColor="text1"/>
                <w:lang w:val="en-US"/>
              </w:rPr>
              <w:t xml:space="preserve">The process of the cause can be found in the following link: </w:t>
            </w:r>
            <w:hyperlink r:id="rId19" w:history="1">
              <w:r w:rsidRPr="00EE5599">
                <w:rPr>
                  <w:rStyle w:val="Hipervnculo"/>
                  <w:lang w:val="en-US"/>
                </w:rPr>
                <w:t>https://www.portaljudicial1ta.cl/sgc-web/ver-causa.html?rol=R-106-2024&amp;doc=11814</w:t>
              </w:r>
            </w:hyperlink>
            <w:r>
              <w:rPr>
                <w:color w:val="000000" w:themeColor="text1"/>
                <w:lang w:val="en-US"/>
              </w:rPr>
              <w:t xml:space="preserve"> </w:t>
            </w: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678D0D19" w:rsidR="00042406" w:rsidRDefault="004C0B96"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293C590A" w:rsidR="00042406" w:rsidRDefault="004C0B96"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0B30B020" w:rsidR="00042406" w:rsidRDefault="004C0B96"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65E166C8" w:rsidR="00042406" w:rsidRDefault="004C0B96"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1330F87A" w:rsidR="00042406" w:rsidRDefault="004C0B96"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58B9106C" w:rsidR="00042406" w:rsidRDefault="004C0B96"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4EB7F09A" w:rsidR="00042406" w:rsidRDefault="004C0B96"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lastRenderedPageBreak/>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019616F8" w:rsidR="00B0479E" w:rsidRDefault="004C0B96"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75FBE575" w:rsidR="00B0479E" w:rsidRDefault="004C0B96"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5B9EB0A4" w:rsidR="00B0479E" w:rsidRDefault="004C0B96"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71EB619C" w:rsidR="00B0479E" w:rsidRDefault="004C0B96"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6E0C9C4C" w:rsidR="00B0479E" w:rsidRDefault="004C0B96"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74D50EE9" w:rsidR="00B0479E" w:rsidRDefault="004C0B96"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2CA9F1DD" w:rsidR="00B0479E" w:rsidRDefault="004C0B96"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0EB07073" w:rsidR="00B0479E" w:rsidRDefault="004C0B96"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1D691FE" w:rsidR="00B0479E" w:rsidRDefault="004C0B96"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3FAB892D" w:rsidR="00B0479E" w:rsidRDefault="004C0B96"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32BA5D43" w:rsidR="00B0479E" w:rsidRDefault="004C0B96"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3298ABFB" w:rsidR="00B0479E" w:rsidRDefault="004C0B96"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260A9174" w:rsidR="00B0479E" w:rsidRDefault="004C0B96"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E7ADDBD" w:rsidR="00B0479E" w:rsidRDefault="004C0B96"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4A998A41" w:rsidR="00B0479E" w:rsidRDefault="004C0B96" w:rsidP="00DD3144">
            <w:r>
              <w:t>X</w:t>
            </w:r>
          </w:p>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lastRenderedPageBreak/>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284E742D" w:rsidR="00B0479E" w:rsidRDefault="00001A82"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64CBA4E2" w:rsidR="00B0479E" w:rsidRDefault="00001A82"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73815754" w:rsidR="00B0479E" w:rsidRDefault="00001A82"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307F9A0" w:rsidR="00B0479E" w:rsidRDefault="00001A82" w:rsidP="00DD3144">
            <w:r>
              <w:t>X</w:t>
            </w:r>
          </w:p>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44001A91" w:rsidR="00B0479E" w:rsidRDefault="00001A82"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74005DDE" w:rsidR="00B0479E" w:rsidRDefault="00001A82"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4D1DF952" w:rsidR="00B0479E" w:rsidRDefault="00001A82"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22F2E8DE" w:rsidR="00B0479E" w:rsidRDefault="00001A82"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11F29961" w:rsidR="00B0479E" w:rsidRDefault="00001A82"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4A42E310"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21B41AD5"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5A50C4FA" w14:textId="77777777" w:rsidR="00B0479E" w:rsidRDefault="00001A82" w:rsidP="00CF5003">
            <w:pPr>
              <w:jc w:val="both"/>
            </w:pPr>
            <w:r>
              <w:t>Although the Law 21.600 does not directly treat GHG emissions, it does search to protect biodiversity and ecosystems as its primary objective. This protection and conservation of areas could help mitigate climate change</w:t>
            </w:r>
            <w:r w:rsidR="00CF5003">
              <w:t xml:space="preserve"> and diminish GHG emissions because of the maintenance of key ecosystems that capture carbon. </w:t>
            </w:r>
          </w:p>
          <w:p w14:paraId="263820B0" w14:textId="1BF4DD9B" w:rsidR="00CF5003" w:rsidRDefault="00CF5003" w:rsidP="00CF5003">
            <w:pPr>
              <w:jc w:val="both"/>
            </w:pPr>
            <w:r>
              <w:t xml:space="preserve">In regards to climate adaptation, this legal body reinforces the idea that climate change shall be taken into consideration in the appliance of measures to comply with the objective of the law.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1BE63331" w:rsidR="00EC42A1" w:rsidRDefault="00CF5003"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lastRenderedPageBreak/>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7DB0148D" w:rsidR="00EC42A1" w:rsidRDefault="00856580"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3A0C1C8D" w:rsidR="00EC42A1" w:rsidRDefault="00856580"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363C155B" w:rsidR="00EC42A1" w:rsidRDefault="00856580"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694694E6" w:rsidR="00484663" w:rsidRDefault="00CF5003"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711626D" w:rsidR="00484663" w:rsidRDefault="00856580"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0F9DD85" w:rsidR="00484663" w:rsidRDefault="00856580"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2CB3FCB4" w:rsidR="00484663" w:rsidRDefault="00856580"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34D9B7A0" w:rsidR="00484663" w:rsidRDefault="004C3BE0"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F6638F0" w:rsidR="00484663" w:rsidRDefault="004C3BE0"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2FA3116D" w:rsidR="00484663" w:rsidRDefault="004C3BE0"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1DE04BF4" w:rsidR="00484663" w:rsidRDefault="004C3BE0"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5248D0DD" w:rsidR="00484663" w:rsidRDefault="004C3BE0" w:rsidP="00DD3144">
            <w:r>
              <w:t>X</w:t>
            </w:r>
          </w:p>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4E819D2E"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5D77C0F4" w:rsidR="00484663" w:rsidRDefault="004C3BE0"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56324946" w:rsidR="00484663" w:rsidRDefault="004C3BE0"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6231ED33" w:rsidR="00484663" w:rsidRDefault="004C3BE0" w:rsidP="00DD3144">
            <w:r>
              <w:t>X</w:t>
            </w:r>
          </w:p>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3065B783" w:rsidR="00484663" w:rsidRDefault="004C3BE0" w:rsidP="00DD3144">
            <w:r>
              <w:t>X</w:t>
            </w:r>
          </w:p>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493DEB57" w:rsidR="00484663" w:rsidRDefault="004C3BE0"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677A3EC5" w:rsidR="00484663" w:rsidRDefault="004C3BE0" w:rsidP="00DD3144">
            <w:r>
              <w:t>X</w:t>
            </w:r>
          </w:p>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57C7076C" w:rsidR="00484663" w:rsidRDefault="004C3BE0"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2A811A9E" w:rsidR="00484663" w:rsidRDefault="00D7019B" w:rsidP="00D55327">
            <w:pPr>
              <w:jc w:val="both"/>
            </w:pPr>
            <w:r>
              <w:t xml:space="preserve">The law does not explicitly </w:t>
            </w:r>
            <w:r w:rsidR="000A0998">
              <w:t xml:space="preserve">target </w:t>
            </w:r>
            <w:r w:rsidR="00D55327">
              <w:t>numbered entities;</w:t>
            </w:r>
            <w:r w:rsidR="000A0998">
              <w:t xml:space="preserve"> however, it does stablish retribution contracts, in which </w:t>
            </w:r>
            <w:r w:rsidR="000A0998" w:rsidRPr="00D55327">
              <w:rPr>
                <w:b/>
                <w:bCs/>
              </w:rPr>
              <w:t>interested part</w:t>
            </w:r>
            <w:r w:rsidR="00D55327" w:rsidRPr="00D55327">
              <w:rPr>
                <w:b/>
                <w:bCs/>
              </w:rPr>
              <w:t>s</w:t>
            </w:r>
            <w:r w:rsidR="00D55327">
              <w:t xml:space="preserve"> can receive a remuneration if they promise to preserve, restore or sustainably use ecosystems.  The duties that this brings are obligatory, however, the contract itself is voluntary.</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53683A77" w:rsidR="00484663" w:rsidRDefault="00D55327" w:rsidP="00DD3144">
            <w:r>
              <w:t>As mentioned before, the law does not target specific entities.</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097D107" w:rsidR="00DA416F" w:rsidRPr="00DD3144" w:rsidRDefault="00D5532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B3AE5AA" w:rsidR="00DA416F" w:rsidRPr="00DD3144" w:rsidRDefault="00D5532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5D8988B7" w:rsidR="00DA416F" w:rsidRPr="00DD3144" w:rsidRDefault="00D55327"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04ECC25" w:rsidR="00DA416F" w:rsidRPr="00DD3144" w:rsidRDefault="00D5532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9FA5DFD" w:rsidR="00DA416F" w:rsidRPr="00DD3144" w:rsidRDefault="00D5532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4F495BE" w:rsidR="00DA416F" w:rsidRPr="00DD3144" w:rsidRDefault="00D5532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6217249" w:rsidR="00DA416F" w:rsidRPr="00DD3144" w:rsidRDefault="00D5532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C010995" w:rsidR="00DA416F" w:rsidRPr="00DD3144" w:rsidRDefault="00F94828"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A9D13E0" w:rsidR="00DA416F" w:rsidRPr="00DD3144" w:rsidRDefault="00F94828"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71036A4" w:rsidR="00DA416F" w:rsidRPr="00DD3144" w:rsidRDefault="00F94828"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40D093E" w:rsidR="00DA416F" w:rsidRPr="00DD3144" w:rsidRDefault="00F94828"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3287D4C" w:rsidR="00DA416F" w:rsidRPr="00DD3144" w:rsidRDefault="00F94828"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35B840F" w:rsidR="00DA416F" w:rsidRPr="00DD3144" w:rsidRDefault="00F94828"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BF686C6" w:rsidR="00DA416F" w:rsidRPr="00DD3144" w:rsidRDefault="00F94828"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7512962" w:rsidR="00C4670C" w:rsidRPr="00C37D48" w:rsidRDefault="00B66EAB"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5FAD7D6D" w:rsidR="00C4670C" w:rsidRPr="00C37D48" w:rsidRDefault="00B66EAB"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DB19CDC" w:rsidR="00C4670C" w:rsidRPr="00C37D48" w:rsidRDefault="00B66EAB"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41DB6ABB" w:rsidR="00C4670C" w:rsidRPr="00C37D48" w:rsidRDefault="00B66EAB"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99A545D" w:rsidR="00C4670C" w:rsidRPr="00C37D48" w:rsidRDefault="00B66EAB"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0A331C0" w:rsidR="00C4670C" w:rsidRPr="00C37D48" w:rsidRDefault="00B66EAB"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FB874E9" w:rsidR="00C4670C" w:rsidRPr="00C37D48" w:rsidRDefault="00B66EAB"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0269C02D" w:rsidR="00C4670C" w:rsidRPr="00C37D48" w:rsidRDefault="00B66EAB"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2DFE344C" w:rsidR="00C4670C" w:rsidRPr="00C37D48" w:rsidRDefault="00B66EAB"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0C291910" w:rsidR="00C4670C" w:rsidRPr="00C37D48" w:rsidRDefault="00B66EAB"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1FB32FF0" w:rsidR="00C4670C" w:rsidRPr="00C37D48" w:rsidRDefault="00B66EAB"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842DBB6" w:rsidR="00C4670C" w:rsidRPr="00C37D48" w:rsidRDefault="00B66EAB"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F3A091" w:rsidR="00C4670C" w:rsidRPr="00C37D48" w:rsidRDefault="00B66EAB"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094F6162"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B162C6B" w:rsidR="004F48E8" w:rsidRPr="00C37D48" w:rsidRDefault="00B66EAB"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46F052EA" w:rsidR="000A1365" w:rsidRPr="00C37D48" w:rsidRDefault="005944D3"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960C5F0" w:rsidR="00D27551" w:rsidRPr="00C37D48" w:rsidRDefault="005944D3" w:rsidP="005944D3">
            <w:pPr>
              <w:jc w:val="both"/>
              <w:rPr>
                <w:rFonts w:ascii="Calibri" w:hAnsi="Calibri" w:cs="Calibri"/>
              </w:rPr>
            </w:pPr>
            <w:r>
              <w:rPr>
                <w:rFonts w:ascii="Calibri" w:hAnsi="Calibri" w:cs="Calibri"/>
              </w:rPr>
              <w:t>As mentioned before, t</w:t>
            </w:r>
            <w:r w:rsidRPr="005944D3">
              <w:rPr>
                <w:rFonts w:ascii="Calibri" w:hAnsi="Calibri" w:cs="Calibri"/>
              </w:rPr>
              <w:t>he law does not explicitly target numbered entities; however, it does stablish retribution contracts, in which interested parts can receive a remuneration if they promise to preserve, restore or sustainably use ecosystems.  The duties that this brings are obligatory, however, the contract itself is voluntary.</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09677E9" w:rsidR="00850F36" w:rsidRPr="00C37D48" w:rsidRDefault="005944D3"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7782D286" w:rsidR="00850F36" w:rsidRPr="00C37D48" w:rsidRDefault="005944D3"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70D35750" w:rsidR="00850F36" w:rsidRPr="00C37D48" w:rsidRDefault="005944D3"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76C982FB" w:rsidR="00850F36" w:rsidRPr="00C37D48" w:rsidRDefault="005944D3"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2BB2DF2E" w:rsidR="00850F36" w:rsidRPr="00C37D48" w:rsidRDefault="005944D3"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0828B544" w:rsidR="00850F36" w:rsidRPr="00C37D48" w:rsidRDefault="005944D3"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1CBEA51B" w:rsidR="00850F36" w:rsidRPr="00C37D48" w:rsidRDefault="005944D3"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58D0C783" w:rsidR="00850F36" w:rsidRPr="00C37D48" w:rsidRDefault="005944D3"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5C82CA19" w:rsidR="00850F36" w:rsidRPr="00C37D48" w:rsidRDefault="005944D3"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2090154C" w:rsidR="00850F36" w:rsidRPr="00C37D48" w:rsidRDefault="005944D3"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528DD3E2" w:rsidR="00850F36" w:rsidRPr="00C37D48" w:rsidRDefault="005944D3"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260665B0" w:rsidR="00850F36" w:rsidRPr="00C37D48" w:rsidRDefault="005944D3"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5E77C995" w:rsidR="00850F36" w:rsidRPr="00C37D48" w:rsidRDefault="005944D3"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F4F211E" w14:textId="77777777" w:rsidR="00C057EA" w:rsidRDefault="005944D3" w:rsidP="001042FB">
            <w:pPr>
              <w:jc w:val="both"/>
              <w:rPr>
                <w:rFonts w:ascii="Calibri" w:hAnsi="Calibri" w:cs="Calibri"/>
              </w:rPr>
            </w:pPr>
            <w:r>
              <w:rPr>
                <w:rFonts w:ascii="Calibri" w:hAnsi="Calibri" w:cs="Calibri"/>
              </w:rPr>
              <w:t xml:space="preserve">The law implements </w:t>
            </w:r>
            <w:r w:rsidR="001042FB">
              <w:rPr>
                <w:rFonts w:ascii="Calibri" w:hAnsi="Calibri" w:cs="Calibri"/>
              </w:rPr>
              <w:t>many plans and measures to ensure compliance with the protection of biodiversity. Because of this, it also is involved with climate adaptation and takes climate change into consideration when regarding measures to restore or conserve certain areas or species. I.e.,</w:t>
            </w:r>
          </w:p>
          <w:p w14:paraId="1B8FABD3" w14:textId="77777777" w:rsidR="00D9431B" w:rsidRDefault="001042FB" w:rsidP="00C057EA">
            <w:pPr>
              <w:pStyle w:val="Prrafodelista"/>
              <w:numPr>
                <w:ilvl w:val="0"/>
                <w:numId w:val="51"/>
              </w:numPr>
              <w:jc w:val="both"/>
              <w:rPr>
                <w:rFonts w:ascii="Calibri" w:hAnsi="Calibri" w:cs="Calibri"/>
              </w:rPr>
            </w:pPr>
            <w:r w:rsidRPr="00C057EA">
              <w:rPr>
                <w:rFonts w:ascii="Calibri" w:hAnsi="Calibri" w:cs="Calibri"/>
              </w:rPr>
              <w:t>Management Plans of Protected Areas considers in its contents a monitoring plan for its correct implementation.</w:t>
            </w:r>
          </w:p>
          <w:p w14:paraId="1797D67D" w14:textId="77777777" w:rsidR="00C057EA" w:rsidRDefault="00C057EA" w:rsidP="00C057EA">
            <w:pPr>
              <w:pStyle w:val="Prrafodelista"/>
              <w:numPr>
                <w:ilvl w:val="0"/>
                <w:numId w:val="51"/>
              </w:numPr>
              <w:jc w:val="both"/>
              <w:rPr>
                <w:rFonts w:ascii="Calibri" w:hAnsi="Calibri" w:cs="Calibri"/>
              </w:rPr>
            </w:pPr>
            <w:r>
              <w:rPr>
                <w:rFonts w:ascii="Calibri" w:hAnsi="Calibri" w:cs="Calibri"/>
              </w:rPr>
              <w:t>Degraded areas: Degraded areas are determined with the objective of regaining its initial structure, composition and functions.</w:t>
            </w:r>
          </w:p>
          <w:p w14:paraId="6404DDCF" w14:textId="77777777" w:rsidR="00C057EA" w:rsidRDefault="00C057EA" w:rsidP="00C057EA">
            <w:pPr>
              <w:pStyle w:val="Prrafodelista"/>
              <w:numPr>
                <w:ilvl w:val="0"/>
                <w:numId w:val="51"/>
              </w:numPr>
              <w:jc w:val="both"/>
              <w:rPr>
                <w:rFonts w:ascii="Calibri" w:hAnsi="Calibri" w:cs="Calibri"/>
              </w:rPr>
            </w:pPr>
            <w:r>
              <w:rPr>
                <w:rFonts w:ascii="Calibri" w:hAnsi="Calibri" w:cs="Calibri"/>
              </w:rPr>
              <w:t>Ecological restauration plans: The Service of Biodiversity will implement plans for the ecological restoring of degraded areas</w:t>
            </w:r>
          </w:p>
          <w:p w14:paraId="20CA8168" w14:textId="7C6673B7" w:rsidR="00C057EA" w:rsidRPr="00C057EA" w:rsidRDefault="00C057EA" w:rsidP="00C057EA">
            <w:pPr>
              <w:pStyle w:val="Prrafodelista"/>
              <w:numPr>
                <w:ilvl w:val="0"/>
                <w:numId w:val="51"/>
              </w:numPr>
              <w:jc w:val="both"/>
              <w:rPr>
                <w:rFonts w:ascii="Calibri" w:hAnsi="Calibri" w:cs="Calibri"/>
              </w:rPr>
            </w:pPr>
            <w:r>
              <w:rPr>
                <w:rFonts w:ascii="Calibri" w:hAnsi="Calibri" w:cs="Calibri"/>
              </w:rPr>
              <w:t>Restoring, conservation and species management plans: The Service will elaborate this plan for species that are under any category of conservation</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01723B2E" w:rsidR="000A1365" w:rsidRPr="00C37D48" w:rsidRDefault="00C057EA"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16550564" w:rsidR="00C81DE5" w:rsidRPr="00C37D48" w:rsidRDefault="00C057EA"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6BC9137" w:rsidR="00890032" w:rsidRPr="00C37D48" w:rsidRDefault="00C057EA"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129596DC"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FC93A2F" w:rsidR="00B610C2" w:rsidRPr="00610F28" w:rsidRDefault="00C057EA"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5C9E2C2" w:rsidR="00B610C2" w:rsidRPr="00610F28" w:rsidRDefault="00C057EA"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1D0D0379" w:rsidR="00B610C2" w:rsidRPr="00610F28" w:rsidRDefault="00C057EA"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74AE804" w:rsidR="00B610C2" w:rsidRPr="00610F28" w:rsidRDefault="00C057EA"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FB397A1" w:rsidR="00B610C2" w:rsidRPr="00610F28" w:rsidRDefault="00C057EA"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17CCBB7B" w:rsidR="00B610C2" w:rsidRPr="00610F28" w:rsidRDefault="00C057EA"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44115CF" w:rsidR="00B610C2" w:rsidRPr="00610F28" w:rsidRDefault="00C057EA"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FEE5B8C" w:rsidR="00B610C2" w:rsidRPr="00610F28" w:rsidRDefault="00C057EA"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63AF04A" w:rsidR="00B610C2" w:rsidRPr="00610F28" w:rsidRDefault="00C057EA"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E21060C" w:rsidR="00B610C2" w:rsidRPr="00610F28" w:rsidRDefault="00C057EA"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3F1D8EC" w:rsidR="00B610C2" w:rsidRPr="00610F28" w:rsidRDefault="00C057EA"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3D135548" w:rsidR="00D4323A" w:rsidRPr="00610F28" w:rsidRDefault="00D4323A" w:rsidP="00610F28">
            <w:pPr>
              <w:rPr>
                <w:rFonts w:ascii="Calibri" w:hAnsi="Calibri" w:cs="Calibri"/>
              </w:rPr>
            </w:pPr>
          </w:p>
        </w:tc>
        <w:tc>
          <w:tcPr>
            <w:tcW w:w="1740" w:type="dxa"/>
            <w:vAlign w:val="center"/>
          </w:tcPr>
          <w:p w14:paraId="7257E4AC" w14:textId="7CF6D3C8"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29BB8C1D" w:rsidR="00D4323A" w:rsidRPr="00610F28" w:rsidRDefault="00D4323A" w:rsidP="00610F28">
            <w:pPr>
              <w:rPr>
                <w:rFonts w:ascii="Calibri" w:hAnsi="Calibri" w:cs="Calibri"/>
              </w:rPr>
            </w:pPr>
          </w:p>
        </w:tc>
        <w:tc>
          <w:tcPr>
            <w:tcW w:w="1740" w:type="dxa"/>
            <w:vAlign w:val="center"/>
          </w:tcPr>
          <w:p w14:paraId="73C261DC" w14:textId="1EC7D831"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1AFB1006" w:rsidR="00D4323A" w:rsidRPr="00610F28" w:rsidRDefault="00D4323A" w:rsidP="00610F28">
            <w:pPr>
              <w:rPr>
                <w:rFonts w:ascii="Calibri" w:hAnsi="Calibri" w:cs="Calibri"/>
              </w:rPr>
            </w:pPr>
          </w:p>
        </w:tc>
        <w:tc>
          <w:tcPr>
            <w:tcW w:w="1740" w:type="dxa"/>
            <w:vAlign w:val="center"/>
          </w:tcPr>
          <w:p w14:paraId="6442287D" w14:textId="6FE7BC55"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2CA287B4"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23CCFD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21FE67F0"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37E62D5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14664391" w:rsidR="00D4323A" w:rsidRPr="00610F28" w:rsidRDefault="00D4323A" w:rsidP="00610F28">
            <w:pPr>
              <w:rPr>
                <w:rFonts w:ascii="Calibri" w:hAnsi="Calibri" w:cs="Calibri"/>
              </w:rPr>
            </w:pPr>
          </w:p>
        </w:tc>
        <w:tc>
          <w:tcPr>
            <w:tcW w:w="1740" w:type="dxa"/>
            <w:vAlign w:val="center"/>
          </w:tcPr>
          <w:p w14:paraId="27B6EE00" w14:textId="7B9AF016"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323AC6CD" w:rsidR="00D4323A" w:rsidRPr="00610F28" w:rsidRDefault="00D4323A" w:rsidP="00610F28">
            <w:pPr>
              <w:rPr>
                <w:rFonts w:ascii="Calibri" w:hAnsi="Calibri" w:cs="Calibri"/>
              </w:rPr>
            </w:pPr>
          </w:p>
        </w:tc>
        <w:tc>
          <w:tcPr>
            <w:tcW w:w="1740" w:type="dxa"/>
            <w:vAlign w:val="center"/>
          </w:tcPr>
          <w:p w14:paraId="3D9E5463" w14:textId="23D2142D"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13E977FF"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EAD3D16"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570D71D2"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39D476CE"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447CD8FE" w:rsidR="00C66EE0" w:rsidRPr="00610F28" w:rsidRDefault="00C66EE0" w:rsidP="00635CD1">
            <w:pPr>
              <w:jc w:val="both"/>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21048051"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0EC7C606"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2103184B"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22909DD1"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049D5348"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5BB77F0C"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44BB5661"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61ED8E7E"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71806E02"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670934B1"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7374EC7"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FD61863"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63725D9D"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357E2D19"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4494E27C"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1EC1970D"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03CC85B3"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5831CB70"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0956765C"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550765C3"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17D7C87A"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4C32B39B"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60638DE6"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50211F7E"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1C20AFA"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2C2BE95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2BA49F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65788E1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5CF127C2"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A8F17E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4E954F1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5106F799"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135579C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512EA9C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6341E4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879206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9DC7D6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1AC4F4C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10EE331C"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1D2B65F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24F4197D"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38298F1"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043228CD"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1353EC62"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15A03004"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Section 3.</w:t>
      </w:r>
      <w:r w:rsidRPr="00E055D4">
        <w:t xml:space="preserve">8: </w:t>
      </w:r>
      <w:r w:rsidR="001E7C37" w:rsidRPr="00E055D4">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3D5EB6B6"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17503B1F" w:rsidR="009A5C4E" w:rsidRPr="0074258C" w:rsidRDefault="009A5C4E" w:rsidP="00E055D4">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7BF8C7E2"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263F811D" w:rsidR="009A5C4E" w:rsidRDefault="009A5C4E" w:rsidP="001A7A1C">
            <w:pPr>
              <w:jc w:val="both"/>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6D48FA5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23B7EBE4"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61E1440C"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9FC5F5F"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01E37F48"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F969060"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1E2D7498"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0DE9ACC"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6E56B11"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2A490E5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4FB71A88"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3E81BCD5"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123600A9"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3CC41F99"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4AFD0001"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6F614E1"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98BF8DF"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59D74386"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32465495"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4F2796FE"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3CD87753"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576677F4"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114AC73"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14F77BFD" w:rsidR="00FD3587" w:rsidRPr="00CF2E7C" w:rsidRDefault="00EC57DA" w:rsidP="0046055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Protection and conservation of biodiversity</w:t>
            </w:r>
            <w:r w:rsidR="00460558">
              <w:rPr>
                <w:rFonts w:ascii="Calibri" w:eastAsia="Times New Roman" w:hAnsi="Calibri" w:cs="Calibri"/>
                <w:kern w:val="0"/>
                <w:lang w:eastAsia="en-GB"/>
                <w14:ligatures w14:val="none"/>
              </w:rPr>
              <w:t xml:space="preserve">, as well as the protection of national cultural patrimony. </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6128855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6A8FC14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3E12226F"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27F6B1DD"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540D1EF0" w:rsidR="000334B6" w:rsidRPr="00CF2E7C" w:rsidRDefault="00460558" w:rsidP="0031604D">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Although the law does not explicitly state information allowing, encouraging or discouraging carbon emission</w:t>
            </w:r>
            <w:r w:rsidR="0031604D">
              <w:rPr>
                <w:rFonts w:ascii="Calibri" w:eastAsia="Times New Roman" w:hAnsi="Calibri" w:cs="Calibri"/>
                <w:kern w:val="0"/>
                <w:lang w:eastAsia="en-GB"/>
                <w14:ligatures w14:val="none"/>
              </w:rPr>
              <w:t>s, the protection of biodiversity, and the creation of protected areas contributes to diminishing them by maintaining natural systems of carbon sinks (such as forests)</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50BBEF9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58BFCA2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4E4875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E2919F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69D671F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62DE40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036AF9A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39F7A12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6BEE452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2EE10B1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0A745F3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2D76326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2A7856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6594EE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1D911B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62E81D9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7DC53925"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122E3F3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33C2E1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19832D2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06C0438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18EA72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5497C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60C25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4B07704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6B001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5EEEC02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084E7DB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638F43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11FE11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5AEDE54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3816DE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4761BE4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0BCCE2B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4E21455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D6D03E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A3C6A3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AC3DF5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575C66F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0EE6374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30E408D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735179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0AD61D99"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533A3D1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C46724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359AB5E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0B40597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EB53D8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A06B50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E5B4B2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0F5EAB7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3DE5237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059B2E5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1A8F46C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D4E791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3688DA0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3B21E50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1E5B78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3BB4ACDF" w:rsidR="00DA4BF3" w:rsidRPr="009C4D10" w:rsidRDefault="00DA4BF3"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361AAF39"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60685069" w:rsidR="00FE7FA5" w:rsidRPr="00122DE3" w:rsidRDefault="00FE7FA5" w:rsidP="008D46C5">
            <w:pPr>
              <w:jc w:val="both"/>
              <w:textAlignment w:val="baseline"/>
              <w:rPr>
                <w:rFonts w:eastAsia="Times New Roman" w:cstheme="minorHAnsi"/>
                <w:kern w:val="0"/>
                <w:lang w:val="en-US"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1CE1B8CB"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1A7B05C3"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C98BE49"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0AC8FC6C"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5B885F20"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19B628B1"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C43CE83"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50566AFB"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1E52EE89" w:rsidR="00D4323A" w:rsidRPr="00CF2E7C" w:rsidRDefault="00D4323A" w:rsidP="00CF2E7C">
            <w:pPr>
              <w:rPr>
                <w:rFonts w:ascii="Calibri" w:hAnsi="Calibri" w:cs="Calibri"/>
              </w:rPr>
            </w:pPr>
          </w:p>
        </w:tc>
        <w:tc>
          <w:tcPr>
            <w:tcW w:w="1455" w:type="dxa"/>
            <w:gridSpan w:val="2"/>
            <w:vAlign w:val="center"/>
          </w:tcPr>
          <w:p w14:paraId="4E9DEEA5" w14:textId="001C7728" w:rsidR="00122DE3" w:rsidRPr="00CF2E7C" w:rsidRDefault="00122DE3"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6E95BEF4"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A8EEC6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01CB97E5"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58101ECF"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D7AD19F"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6BC8CC93" w:rsidR="00DD292A" w:rsidRPr="00CF2E7C" w:rsidRDefault="00DD292A" w:rsidP="00122DE3">
            <w:pPr>
              <w:jc w:val="both"/>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0087457E"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59467F1C"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43333B81"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1F7EA9D8"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3CDB46AD"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115D2183"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6081B0F6"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6A6EC46D"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7EB59EBA"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3F0A06DA"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0588520B" w:rsidR="00410853" w:rsidRPr="00CF2E7C" w:rsidRDefault="00410853" w:rsidP="00576F90">
            <w:pPr>
              <w:jc w:val="both"/>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618A164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4108132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DD34A0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B65876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9C0255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758430A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DCBFBB5"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6B4C92E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3AD508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5AF85C4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04F92A6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65DB4DC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2943F89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2FA50AF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9A218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0A9D0726" w:rsidR="00C82860" w:rsidRPr="00CF2E7C" w:rsidRDefault="00C82860" w:rsidP="00EF795C">
            <w:pPr>
              <w:jc w:val="both"/>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4527FE8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2A5BF34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48FF4A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1A8B38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7FFC499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0C9FEFE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6EC29C9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3AFF72B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2B31A03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3A8213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4E02F7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29DB10C1"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541E823F" w:rsidR="00B114FD" w:rsidRPr="00CF2E7C" w:rsidRDefault="00B114FD" w:rsidP="00D943C7">
            <w:pPr>
              <w:jc w:val="both"/>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3177855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5142A435"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4A2640B"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64E4A4DA"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22188474" w:rsidR="00FE0EA5" w:rsidRPr="009C4D10" w:rsidRDefault="00FE0EA5" w:rsidP="00CF2E7C">
            <w:pPr>
              <w:rPr>
                <w:rFonts w:cstheme="minorHAnsi"/>
              </w:rPr>
            </w:pPr>
            <w:r w:rsidRPr="009C4D10">
              <w:rPr>
                <w:rFonts w:cstheme="minorHAnsi"/>
                <w:lang w:val="en-SG"/>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219E1FA6"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4A30DE0C"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4FC35BC8"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46AFD788" w:rsidR="002F0752" w:rsidRPr="00CF2E7C" w:rsidRDefault="00A27883"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62EC490E" w:rsidR="002F0752" w:rsidRPr="00CF2E7C" w:rsidRDefault="00A27883"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1DBB9753" w:rsidR="002F0752" w:rsidRPr="00CF2E7C" w:rsidRDefault="00A27883"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40A8FA95" w:rsidR="002F0752" w:rsidRPr="00CF2E7C" w:rsidRDefault="00A27883"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2DA1FF25" w:rsidR="002F0752" w:rsidRPr="00CF2E7C" w:rsidRDefault="00A27883"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AC60030" w:rsidR="002F0752" w:rsidRPr="00CF2E7C" w:rsidRDefault="00A27883"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90211CB" w:rsidR="002F0752" w:rsidRPr="00CF2E7C" w:rsidRDefault="00A27883"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3F718937" w:rsidR="002F0752" w:rsidRPr="00CF2E7C" w:rsidRDefault="00A27883"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01A9CF1D" w:rsidR="002F0752" w:rsidRPr="00CF2E7C" w:rsidRDefault="00A27883"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6A7B2DA0" w:rsidR="002F0752" w:rsidRPr="00CF2E7C" w:rsidRDefault="00A27883"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29245C5" w:rsidR="002F0752" w:rsidRPr="00CF2E7C" w:rsidRDefault="00A27883"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108B5210" w:rsidR="002F0752" w:rsidRPr="00CF2E7C" w:rsidRDefault="00A27883"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4BD7EBD4" w:rsidR="002F0752" w:rsidRPr="00CF2E7C" w:rsidRDefault="00A27883"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59E78C2D"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40F03329"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4B933C7" w:rsidR="002F0752" w:rsidRPr="00CF2E7C" w:rsidRDefault="000F21EA"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100443D8" w:rsidR="002F0752" w:rsidRPr="00CF2E7C" w:rsidRDefault="000F21EA"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00784016" w:rsidR="002F0752" w:rsidRPr="00CF2E7C" w:rsidRDefault="003D75DA"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203F337B" w:rsidR="002F0752" w:rsidRPr="00CF2E7C" w:rsidRDefault="003D75DA"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F62B1C3" w:rsidR="002F0752" w:rsidRPr="00CF2E7C" w:rsidRDefault="002951A0"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6E2D94E2" w:rsidR="002F0752" w:rsidRPr="00CF2E7C" w:rsidRDefault="000E1D02"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09CBE56F" w:rsidR="002F0752" w:rsidRPr="00CF2E7C" w:rsidRDefault="000E1D02"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5A36F7C3" w:rsidR="002F0752" w:rsidRPr="00CF2E7C" w:rsidRDefault="000E1D02"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235A4C89" w:rsidR="002F0752" w:rsidRPr="00CF2E7C" w:rsidRDefault="000E1D02"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14A89B4B" w:rsidR="002F0752" w:rsidRPr="00CF2E7C" w:rsidRDefault="000E1D02"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9B5F6E" w14:textId="77777777" w:rsidR="00975BB4" w:rsidRDefault="00975BB4" w:rsidP="00874E39">
      <w:r>
        <w:separator/>
      </w:r>
    </w:p>
  </w:endnote>
  <w:endnote w:type="continuationSeparator" w:id="0">
    <w:p w14:paraId="4481C7FB" w14:textId="77777777" w:rsidR="00975BB4" w:rsidRDefault="00975BB4" w:rsidP="00874E39">
      <w:r>
        <w:continuationSeparator/>
      </w:r>
    </w:p>
  </w:endnote>
  <w:endnote w:type="continuationNotice" w:id="1">
    <w:p w14:paraId="0CD7721D" w14:textId="77777777" w:rsidR="00975BB4" w:rsidRDefault="00975B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BEE46A2"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FE1023" w14:textId="77777777" w:rsidR="00975BB4" w:rsidRDefault="00975BB4" w:rsidP="00874E39">
      <w:r>
        <w:separator/>
      </w:r>
    </w:p>
  </w:footnote>
  <w:footnote w:type="continuationSeparator" w:id="0">
    <w:p w14:paraId="03E29200" w14:textId="77777777" w:rsidR="00975BB4" w:rsidRDefault="00975BB4" w:rsidP="00874E39">
      <w:r>
        <w:continuationSeparator/>
      </w:r>
    </w:p>
  </w:footnote>
  <w:footnote w:type="continuationNotice" w:id="1">
    <w:p w14:paraId="13C8AE4E" w14:textId="77777777" w:rsidR="00975BB4" w:rsidRDefault="00975BB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3F515634"/>
    <w:multiLevelType w:val="hybridMultilevel"/>
    <w:tmpl w:val="879C070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4712811"/>
    <w:multiLevelType w:val="hybridMultilevel"/>
    <w:tmpl w:val="A69AF21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9397BFE"/>
    <w:multiLevelType w:val="hybridMultilevel"/>
    <w:tmpl w:val="24C4F79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5"/>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2"/>
  </w:num>
  <w:num w:numId="29" w16cid:durableId="1632318729">
    <w:abstractNumId w:val="48"/>
  </w:num>
  <w:num w:numId="30" w16cid:durableId="1268124074">
    <w:abstractNumId w:val="33"/>
  </w:num>
  <w:num w:numId="31" w16cid:durableId="887108748">
    <w:abstractNumId w:val="30"/>
  </w:num>
  <w:num w:numId="32" w16cid:durableId="1826125712">
    <w:abstractNumId w:val="36"/>
  </w:num>
  <w:num w:numId="33" w16cid:durableId="823357978">
    <w:abstractNumId w:val="41"/>
  </w:num>
  <w:num w:numId="34" w16cid:durableId="1092120443">
    <w:abstractNumId w:val="40"/>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6"/>
  </w:num>
  <w:num w:numId="48" w16cid:durableId="318391343">
    <w:abstractNumId w:val="37"/>
  </w:num>
  <w:num w:numId="49" w16cid:durableId="1520197430">
    <w:abstractNumId w:val="44"/>
  </w:num>
  <w:num w:numId="50" w16cid:durableId="1836914213">
    <w:abstractNumId w:val="22"/>
  </w:num>
  <w:num w:numId="51" w16cid:durableId="1238049362">
    <w:abstractNumId w:val="3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A82"/>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2B"/>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998"/>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1D02"/>
    <w:rsid w:val="000E310E"/>
    <w:rsid w:val="000E3B90"/>
    <w:rsid w:val="000E3D35"/>
    <w:rsid w:val="000E6110"/>
    <w:rsid w:val="000E6A6A"/>
    <w:rsid w:val="000E7A8A"/>
    <w:rsid w:val="000F21EA"/>
    <w:rsid w:val="000F4459"/>
    <w:rsid w:val="000F5E92"/>
    <w:rsid w:val="000F690C"/>
    <w:rsid w:val="000F6A41"/>
    <w:rsid w:val="000F6E3B"/>
    <w:rsid w:val="00101305"/>
    <w:rsid w:val="001014D9"/>
    <w:rsid w:val="001021EC"/>
    <w:rsid w:val="001042FB"/>
    <w:rsid w:val="00104BA2"/>
    <w:rsid w:val="00104E35"/>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2DE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090"/>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A79A9"/>
    <w:rsid w:val="001A7A1C"/>
    <w:rsid w:val="001B0692"/>
    <w:rsid w:val="001B0906"/>
    <w:rsid w:val="001B27AB"/>
    <w:rsid w:val="001B3145"/>
    <w:rsid w:val="001B3A31"/>
    <w:rsid w:val="001B3EFB"/>
    <w:rsid w:val="001B4DEC"/>
    <w:rsid w:val="001B4FB1"/>
    <w:rsid w:val="001B60DE"/>
    <w:rsid w:val="001C008B"/>
    <w:rsid w:val="001C0769"/>
    <w:rsid w:val="001C0FC8"/>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17A45"/>
    <w:rsid w:val="00220F36"/>
    <w:rsid w:val="00222757"/>
    <w:rsid w:val="00222DFA"/>
    <w:rsid w:val="00222E01"/>
    <w:rsid w:val="0022414E"/>
    <w:rsid w:val="00224D9E"/>
    <w:rsid w:val="00225363"/>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1A0"/>
    <w:rsid w:val="00295770"/>
    <w:rsid w:val="00295DDD"/>
    <w:rsid w:val="00296362"/>
    <w:rsid w:val="002968A6"/>
    <w:rsid w:val="00296D90"/>
    <w:rsid w:val="0029703E"/>
    <w:rsid w:val="002A0239"/>
    <w:rsid w:val="002A0948"/>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E55"/>
    <w:rsid w:val="00300C2F"/>
    <w:rsid w:val="003020DB"/>
    <w:rsid w:val="00302816"/>
    <w:rsid w:val="00302BC0"/>
    <w:rsid w:val="003032A9"/>
    <w:rsid w:val="00303B91"/>
    <w:rsid w:val="00303D9A"/>
    <w:rsid w:val="00304070"/>
    <w:rsid w:val="00304D61"/>
    <w:rsid w:val="00306538"/>
    <w:rsid w:val="00307058"/>
    <w:rsid w:val="003071A8"/>
    <w:rsid w:val="00307464"/>
    <w:rsid w:val="0031143A"/>
    <w:rsid w:val="00311F1B"/>
    <w:rsid w:val="00313275"/>
    <w:rsid w:val="00313E83"/>
    <w:rsid w:val="0031604D"/>
    <w:rsid w:val="003175A1"/>
    <w:rsid w:val="00320D83"/>
    <w:rsid w:val="003218C6"/>
    <w:rsid w:val="00322783"/>
    <w:rsid w:val="00322BCF"/>
    <w:rsid w:val="003243E3"/>
    <w:rsid w:val="00324698"/>
    <w:rsid w:val="00325558"/>
    <w:rsid w:val="00325771"/>
    <w:rsid w:val="00325E0E"/>
    <w:rsid w:val="003310EC"/>
    <w:rsid w:val="00331C00"/>
    <w:rsid w:val="003326C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739"/>
    <w:rsid w:val="00357003"/>
    <w:rsid w:val="003577A4"/>
    <w:rsid w:val="003578CE"/>
    <w:rsid w:val="00357B9E"/>
    <w:rsid w:val="0036091A"/>
    <w:rsid w:val="00360C57"/>
    <w:rsid w:val="00360F12"/>
    <w:rsid w:val="00360F42"/>
    <w:rsid w:val="003618D4"/>
    <w:rsid w:val="003619BB"/>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5DA"/>
    <w:rsid w:val="003E037B"/>
    <w:rsid w:val="003E38C7"/>
    <w:rsid w:val="003E43FE"/>
    <w:rsid w:val="003E7A70"/>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E7F"/>
    <w:rsid w:val="004419AC"/>
    <w:rsid w:val="00444D51"/>
    <w:rsid w:val="004474C7"/>
    <w:rsid w:val="00450AD7"/>
    <w:rsid w:val="00450C15"/>
    <w:rsid w:val="004514AB"/>
    <w:rsid w:val="00452F13"/>
    <w:rsid w:val="004557A1"/>
    <w:rsid w:val="00455E1B"/>
    <w:rsid w:val="00460558"/>
    <w:rsid w:val="00460A6D"/>
    <w:rsid w:val="00461552"/>
    <w:rsid w:val="00462A99"/>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B96"/>
    <w:rsid w:val="004C20B7"/>
    <w:rsid w:val="004C3866"/>
    <w:rsid w:val="004C3A52"/>
    <w:rsid w:val="004C3BE0"/>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A4D"/>
    <w:rsid w:val="005120F3"/>
    <w:rsid w:val="00512D50"/>
    <w:rsid w:val="00512EA5"/>
    <w:rsid w:val="005133A4"/>
    <w:rsid w:val="00513425"/>
    <w:rsid w:val="0051416D"/>
    <w:rsid w:val="00514B44"/>
    <w:rsid w:val="00515C92"/>
    <w:rsid w:val="005178CB"/>
    <w:rsid w:val="00517AB0"/>
    <w:rsid w:val="00517BD8"/>
    <w:rsid w:val="00520C52"/>
    <w:rsid w:val="00520CBB"/>
    <w:rsid w:val="00521C4F"/>
    <w:rsid w:val="00522477"/>
    <w:rsid w:val="00522F02"/>
    <w:rsid w:val="005231CE"/>
    <w:rsid w:val="00523BC9"/>
    <w:rsid w:val="00524D54"/>
    <w:rsid w:val="0052600B"/>
    <w:rsid w:val="00526617"/>
    <w:rsid w:val="005275E0"/>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FDB"/>
    <w:rsid w:val="00563224"/>
    <w:rsid w:val="00563432"/>
    <w:rsid w:val="00566FDB"/>
    <w:rsid w:val="00570082"/>
    <w:rsid w:val="00571BA3"/>
    <w:rsid w:val="005722D9"/>
    <w:rsid w:val="005733AF"/>
    <w:rsid w:val="00574C66"/>
    <w:rsid w:val="005758ED"/>
    <w:rsid w:val="00575D67"/>
    <w:rsid w:val="00576C68"/>
    <w:rsid w:val="00576ED8"/>
    <w:rsid w:val="00576F90"/>
    <w:rsid w:val="005774C5"/>
    <w:rsid w:val="00580679"/>
    <w:rsid w:val="0058109E"/>
    <w:rsid w:val="00582798"/>
    <w:rsid w:val="00582995"/>
    <w:rsid w:val="00584EE1"/>
    <w:rsid w:val="00586A0A"/>
    <w:rsid w:val="005870D5"/>
    <w:rsid w:val="00587FAE"/>
    <w:rsid w:val="005900AD"/>
    <w:rsid w:val="005923CF"/>
    <w:rsid w:val="00592CDE"/>
    <w:rsid w:val="005938A6"/>
    <w:rsid w:val="005944D3"/>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4B1F"/>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87E"/>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CD1"/>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1B9"/>
    <w:rsid w:val="006621B6"/>
    <w:rsid w:val="00662657"/>
    <w:rsid w:val="006636CE"/>
    <w:rsid w:val="00663D94"/>
    <w:rsid w:val="00664677"/>
    <w:rsid w:val="00666CB6"/>
    <w:rsid w:val="00670328"/>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C07"/>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6CB"/>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D35"/>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0E88"/>
    <w:rsid w:val="007E2561"/>
    <w:rsid w:val="007E260C"/>
    <w:rsid w:val="007E270F"/>
    <w:rsid w:val="007E364A"/>
    <w:rsid w:val="007E37DE"/>
    <w:rsid w:val="007E3AD7"/>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8A3"/>
    <w:rsid w:val="00853253"/>
    <w:rsid w:val="00854B57"/>
    <w:rsid w:val="00854CE2"/>
    <w:rsid w:val="0085591B"/>
    <w:rsid w:val="00856580"/>
    <w:rsid w:val="008569FA"/>
    <w:rsid w:val="008577E3"/>
    <w:rsid w:val="00860CA9"/>
    <w:rsid w:val="00862AB1"/>
    <w:rsid w:val="00862EB9"/>
    <w:rsid w:val="008642FE"/>
    <w:rsid w:val="008650EB"/>
    <w:rsid w:val="0087096F"/>
    <w:rsid w:val="008709CF"/>
    <w:rsid w:val="008724A7"/>
    <w:rsid w:val="00872A9A"/>
    <w:rsid w:val="008732CE"/>
    <w:rsid w:val="0087393B"/>
    <w:rsid w:val="008747C8"/>
    <w:rsid w:val="00874E39"/>
    <w:rsid w:val="008766C1"/>
    <w:rsid w:val="00877C38"/>
    <w:rsid w:val="00877FBD"/>
    <w:rsid w:val="00880170"/>
    <w:rsid w:val="00880274"/>
    <w:rsid w:val="008812AC"/>
    <w:rsid w:val="008835E8"/>
    <w:rsid w:val="008840E5"/>
    <w:rsid w:val="0088533C"/>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6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5BB4"/>
    <w:rsid w:val="00976106"/>
    <w:rsid w:val="00976B54"/>
    <w:rsid w:val="00977578"/>
    <w:rsid w:val="00977BA5"/>
    <w:rsid w:val="009805DC"/>
    <w:rsid w:val="00981000"/>
    <w:rsid w:val="009811EC"/>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F1"/>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883"/>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48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6EAB"/>
    <w:rsid w:val="00B673AC"/>
    <w:rsid w:val="00B6777F"/>
    <w:rsid w:val="00B720BA"/>
    <w:rsid w:val="00B733B0"/>
    <w:rsid w:val="00B745B3"/>
    <w:rsid w:val="00B74F7D"/>
    <w:rsid w:val="00B76D42"/>
    <w:rsid w:val="00B76EAD"/>
    <w:rsid w:val="00B802FC"/>
    <w:rsid w:val="00B80E01"/>
    <w:rsid w:val="00B81D1E"/>
    <w:rsid w:val="00B823D8"/>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5B8C"/>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67D"/>
    <w:rsid w:val="00BE5C59"/>
    <w:rsid w:val="00BE627E"/>
    <w:rsid w:val="00BE6BFB"/>
    <w:rsid w:val="00BE71DD"/>
    <w:rsid w:val="00BF20B8"/>
    <w:rsid w:val="00BF2BCA"/>
    <w:rsid w:val="00BF4357"/>
    <w:rsid w:val="00BF50B8"/>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057E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A62"/>
    <w:rsid w:val="00C37B62"/>
    <w:rsid w:val="00C37D48"/>
    <w:rsid w:val="00C40234"/>
    <w:rsid w:val="00C4058E"/>
    <w:rsid w:val="00C419A1"/>
    <w:rsid w:val="00C425DF"/>
    <w:rsid w:val="00C43124"/>
    <w:rsid w:val="00C44721"/>
    <w:rsid w:val="00C44813"/>
    <w:rsid w:val="00C44B61"/>
    <w:rsid w:val="00C45047"/>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0DB"/>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6C3"/>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003"/>
    <w:rsid w:val="00CF5268"/>
    <w:rsid w:val="00CF57A6"/>
    <w:rsid w:val="00CF5976"/>
    <w:rsid w:val="00CF5D92"/>
    <w:rsid w:val="00CF7CEC"/>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327"/>
    <w:rsid w:val="00D56EA7"/>
    <w:rsid w:val="00D57AD5"/>
    <w:rsid w:val="00D6003F"/>
    <w:rsid w:val="00D60275"/>
    <w:rsid w:val="00D637B2"/>
    <w:rsid w:val="00D6386F"/>
    <w:rsid w:val="00D66DDD"/>
    <w:rsid w:val="00D67EB7"/>
    <w:rsid w:val="00D7019B"/>
    <w:rsid w:val="00D70367"/>
    <w:rsid w:val="00D7554F"/>
    <w:rsid w:val="00D765DD"/>
    <w:rsid w:val="00D76854"/>
    <w:rsid w:val="00D80C46"/>
    <w:rsid w:val="00D818DF"/>
    <w:rsid w:val="00D825A8"/>
    <w:rsid w:val="00D83201"/>
    <w:rsid w:val="00D8337E"/>
    <w:rsid w:val="00D8345D"/>
    <w:rsid w:val="00D84461"/>
    <w:rsid w:val="00D87651"/>
    <w:rsid w:val="00D9109A"/>
    <w:rsid w:val="00D91F15"/>
    <w:rsid w:val="00D93138"/>
    <w:rsid w:val="00D93C78"/>
    <w:rsid w:val="00D94180"/>
    <w:rsid w:val="00D9431B"/>
    <w:rsid w:val="00D943C7"/>
    <w:rsid w:val="00D95B33"/>
    <w:rsid w:val="00D964E4"/>
    <w:rsid w:val="00D97224"/>
    <w:rsid w:val="00D978E4"/>
    <w:rsid w:val="00DA0910"/>
    <w:rsid w:val="00DA1743"/>
    <w:rsid w:val="00DA1E8C"/>
    <w:rsid w:val="00DA2273"/>
    <w:rsid w:val="00DA3B49"/>
    <w:rsid w:val="00DA416F"/>
    <w:rsid w:val="00DA420C"/>
    <w:rsid w:val="00DA4BF3"/>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1D09"/>
    <w:rsid w:val="00DF2285"/>
    <w:rsid w:val="00DF3F6F"/>
    <w:rsid w:val="00DF4489"/>
    <w:rsid w:val="00DF50B5"/>
    <w:rsid w:val="00DF6212"/>
    <w:rsid w:val="00DF6BF3"/>
    <w:rsid w:val="00DF6C42"/>
    <w:rsid w:val="00DF7242"/>
    <w:rsid w:val="00DF7DE6"/>
    <w:rsid w:val="00E020A8"/>
    <w:rsid w:val="00E02101"/>
    <w:rsid w:val="00E03122"/>
    <w:rsid w:val="00E0360F"/>
    <w:rsid w:val="00E03A10"/>
    <w:rsid w:val="00E03F7B"/>
    <w:rsid w:val="00E04C04"/>
    <w:rsid w:val="00E054E4"/>
    <w:rsid w:val="00E055D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C66"/>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5A7"/>
    <w:rsid w:val="00EB39B5"/>
    <w:rsid w:val="00EB55BA"/>
    <w:rsid w:val="00EB7AF0"/>
    <w:rsid w:val="00EB7FED"/>
    <w:rsid w:val="00EC0583"/>
    <w:rsid w:val="00EC0612"/>
    <w:rsid w:val="00EC079D"/>
    <w:rsid w:val="00EC0AB2"/>
    <w:rsid w:val="00EC24B4"/>
    <w:rsid w:val="00EC2AE7"/>
    <w:rsid w:val="00EC2EDF"/>
    <w:rsid w:val="00EC42A1"/>
    <w:rsid w:val="00EC523C"/>
    <w:rsid w:val="00EC57DA"/>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95C"/>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1B4"/>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828"/>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ADD"/>
    <w:rsid w:val="00FB5A70"/>
    <w:rsid w:val="00FB7075"/>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225363"/>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498786">
      <w:bodyDiv w:val="1"/>
      <w:marLeft w:val="0"/>
      <w:marRight w:val="0"/>
      <w:marTop w:val="0"/>
      <w:marBottom w:val="0"/>
      <w:divBdr>
        <w:top w:val="none" w:sz="0" w:space="0" w:color="auto"/>
        <w:left w:val="none" w:sz="0" w:space="0" w:color="auto"/>
        <w:bottom w:val="none" w:sz="0" w:space="0" w:color="auto"/>
        <w:right w:val="none" w:sz="0" w:space="0" w:color="auto"/>
      </w:divBdr>
    </w:div>
    <w:div w:id="53123594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659241">
      <w:bodyDiv w:val="1"/>
      <w:marLeft w:val="0"/>
      <w:marRight w:val="0"/>
      <w:marTop w:val="0"/>
      <w:marBottom w:val="0"/>
      <w:divBdr>
        <w:top w:val="none" w:sz="0" w:space="0" w:color="auto"/>
        <w:left w:val="none" w:sz="0" w:space="0" w:color="auto"/>
        <w:bottom w:val="none" w:sz="0" w:space="0" w:color="auto"/>
        <w:right w:val="none" w:sz="0" w:space="0" w:color="auto"/>
      </w:divBdr>
    </w:div>
    <w:div w:id="1114523671">
      <w:bodyDiv w:val="1"/>
      <w:marLeft w:val="0"/>
      <w:marRight w:val="0"/>
      <w:marTop w:val="0"/>
      <w:marBottom w:val="0"/>
      <w:divBdr>
        <w:top w:val="none" w:sz="0" w:space="0" w:color="auto"/>
        <w:left w:val="none" w:sz="0" w:space="0" w:color="auto"/>
        <w:bottom w:val="none" w:sz="0" w:space="0" w:color="auto"/>
        <w:right w:val="none" w:sz="0" w:space="0" w:color="auto"/>
      </w:divBdr>
    </w:div>
    <w:div w:id="111871792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8864068">
      <w:bodyDiv w:val="1"/>
      <w:marLeft w:val="0"/>
      <w:marRight w:val="0"/>
      <w:marTop w:val="0"/>
      <w:marBottom w:val="0"/>
      <w:divBdr>
        <w:top w:val="none" w:sz="0" w:space="0" w:color="auto"/>
        <w:left w:val="none" w:sz="0" w:space="0" w:color="auto"/>
        <w:bottom w:val="none" w:sz="0" w:space="0" w:color="auto"/>
        <w:right w:val="none" w:sz="0" w:space="0" w:color="auto"/>
      </w:divBdr>
    </w:div>
    <w:div w:id="195909703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297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leyparalanaturaleza.mma.gob.cl/implementacion-ley-para-la-naturaleza/"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cn.cl/leychile/navegar?idNorma=1195666"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portaljudicial1ta.cl/sgc-web/ver-causa.html?rol=R-106-2024&amp;doc=1181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FC53B128-44A9-46FE-A146-81BBF2D21AA3}"/>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purl.org/dc/terms/"/>
    <ds:schemaRef ds:uri="http://www.w3.org/XML/1998/namespace"/>
    <ds:schemaRef ds:uri="a84edb6d-cf86-4b2b-8a62-38e962ed6fbe"/>
    <ds:schemaRef ds:uri="http://schemas.openxmlformats.org/package/2006/metadata/core-properties"/>
    <ds:schemaRef ds:uri="http://schemas.microsoft.com/office/2006/documentManagement/types"/>
    <ds:schemaRef ds:uri="http://purl.org/dc/elements/1.1/"/>
    <ds:schemaRef ds:uri="http://schemas.microsoft.com/office/infopath/2007/PartnerControls"/>
    <ds:schemaRef ds:uri="f3ae4679-24f8-43cb-880e-0de6e561589c"/>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112</Pages>
  <Words>23405</Words>
  <Characters>128729</Characters>
  <Application>Microsoft Office Word</Application>
  <DocSecurity>0</DocSecurity>
  <Lines>1072</Lines>
  <Paragraphs>303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Sophia Astudillo | Eelaw</cp:lastModifiedBy>
  <cp:revision>3</cp:revision>
  <cp:lastPrinted>2025-03-21T00:14:00Z</cp:lastPrinted>
  <dcterms:created xsi:type="dcterms:W3CDTF">2025-06-30T17:56:00Z</dcterms:created>
  <dcterms:modified xsi:type="dcterms:W3CDTF">2025-07-17T23:12:00Z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